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EDITAL DE CHAMAMENTO PÚBLICO Nº 003/2026</w:t>
      </w:r>
    </w:p>
    <w:p w:rsidR="00000000" w:rsidDel="00000000" w:rsidP="00000000" w:rsidRDefault="00000000" w:rsidRPr="00000000" w14:paraId="00000002">
      <w:pPr>
        <w:spacing w:after="0" w:before="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EDITAL JACKSON DA SILVA FERNANDES DE FOMENTO A PROJETOS CULTURAIS</w:t>
      </w:r>
    </w:p>
    <w:p w:rsidR="00000000" w:rsidDel="00000000" w:rsidP="00000000" w:rsidRDefault="00000000" w:rsidRPr="00000000" w14:paraId="00000003">
      <w:pPr>
        <w:spacing w:after="240" w:before="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RESULTADO FINAL DA ETAPA DE SELEÇÃO E JULGAMENTO DOS RECURSOS</w:t>
      </w:r>
    </w:p>
    <w:p w:rsidR="00000000" w:rsidDel="00000000" w:rsidP="00000000" w:rsidRDefault="00000000" w:rsidRPr="00000000" w14:paraId="00000004">
      <w:pPr>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MUNICÍPIO DE CATOLÉ DO ROCHA-PB, por meio da Secretaria Municipal de Cultura e Turismo, regido pelos princípios da legalidade, impessoalidade, moralidade, publicidade, eficiência e transparência, TORNA PÚBLICO o RESULTADO FINAL DA ETAPA DE SELEÇÃO do Edital de Chamamento Público nº 003/2026 — Edital Jackson da Silva Fernandes de Fomento a Projetos Culturais, destinado à seleção de projetos para celebração de Termo de Execução Cultural com recursos da Política Nacional Aldir Blanc de Fomento à Cultura — PNAB, Lei nº 14.399/2022. </w:t>
      </w:r>
    </w:p>
    <w:p w:rsidR="00000000" w:rsidDel="00000000" w:rsidP="00000000" w:rsidRDefault="00000000" w:rsidRPr="00000000" w14:paraId="00000005">
      <w:pPr>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Notas:</w:t>
      </w:r>
    </w:p>
    <w:p w:rsidR="00000000" w:rsidDel="00000000" w:rsidP="00000000" w:rsidRDefault="00000000" w:rsidRPr="00000000" w14:paraId="00000006">
      <w:pPr>
        <w:numPr>
          <w:ilvl w:val="0"/>
          <w:numId w:val="1"/>
        </w:numPr>
        <w:spacing w:after="0" w:before="24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pontuação final corresponde à soma das médias dos critérios A, B, C e D, acrescida da pontuação extra E quando cabível, observando o limite máximo de 100 pontos, conforme previsto no Anexo III do Edital. </w:t>
      </w:r>
    </w:p>
    <w:p w:rsidR="00000000" w:rsidDel="00000000" w:rsidP="00000000" w:rsidRDefault="00000000" w:rsidRPr="00000000" w14:paraId="00000007">
      <w:pPr>
        <w:numPr>
          <w:ilvl w:val="0"/>
          <w:numId w:val="1"/>
        </w:numP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Em caso de empate, foi observada a maior nota nos critérios A, B, C, D e E, sucessivamente, conforme regra de desempate prevista no Edital. </w:t>
      </w:r>
      <w:r w:rsidDel="00000000" w:rsidR="00000000" w:rsidRPr="00000000">
        <w:rPr>
          <w:rtl w:val="0"/>
        </w:rPr>
      </w:r>
    </w:p>
    <w:p w:rsidR="00000000" w:rsidDel="00000000" w:rsidP="00000000" w:rsidRDefault="00000000" w:rsidRPr="00000000" w14:paraId="00000008">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análise dos projetos foi realizada de forma técnica e comparativa entre os projetos inscritos na mesma categoria, considerando seus critérios, impactos, relevância, viabilidade, mérito cultural, trajetória e acessibilidade, conforme as regras do Edital. </w:t>
      </w:r>
    </w:p>
    <w:p w:rsidR="00000000" w:rsidDel="00000000" w:rsidP="00000000" w:rsidRDefault="00000000" w:rsidRPr="00000000" w14:paraId="00000009">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fase recursal destinou-se exclusivamente à reavaliação do material apresentado no ato da inscrição, não sendo admitido o envio, a complementação ou a correção posterior de documentos, informações, carga horária, planilha orçamentária, portfólio ou comprovações de trajetória. </w:t>
      </w:r>
    </w:p>
    <w:p w:rsidR="00000000" w:rsidDel="00000000" w:rsidP="00000000" w:rsidRDefault="00000000" w:rsidRPr="00000000" w14:paraId="0000000A">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Compreende-se como SELECIONADO o projeto classificado dentro do número de vagas disponíveis na respectiva categoria, observadas as regras de ampla concorrência, cotas, remanejamento de cotas, ordem de classificação e disponibilidade orçamentária. </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Compreende-se como SUPLENTE o projeto que obteve pontuação igual ou superior à nota mínima exigida, mas não foi selecionado dentro do número de vagas disponíveis na respectiva categoria, podendo ser convocado em caso de desistência, inabilitação, impedimento de proponente selecionado ou eventual suplementação de vagas/recursos, observada a ordem de classificação e as regras do Edital. </w:t>
      </w:r>
    </w:p>
    <w:p w:rsidR="00000000" w:rsidDel="00000000" w:rsidP="00000000" w:rsidRDefault="00000000" w:rsidRPr="00000000" w14:paraId="0000000C">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Compreende-se como NÃO CLASSIFICADO o projeto que não atingiu a nota final mínima exigida na etapa de seleção, ou seja, nota final igual ou superior a 50 pontos, conforme previsto no Anexo III — Critérios de Avaliação e Seleção de Projeto.</w:t>
      </w:r>
    </w:p>
    <w:p w:rsidR="00000000" w:rsidDel="00000000" w:rsidP="00000000" w:rsidRDefault="00000000" w:rsidRPr="00000000" w14:paraId="0000000D">
      <w:pPr>
        <w:numPr>
          <w:ilvl w:val="0"/>
          <w:numId w:val="1"/>
        </w:numPr>
        <w:spacing w:after="0" w:before="0" w:line="240" w:lineRule="auto"/>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Ficam os proponentes SELECIONADOS convocados a apresentar a documentação de habilitação no período de 16/07/2026 a 20/07/2026, conforme item 8.1 do Edital, exclusivamente pelo e-mail secet.coordenacao@gmail.com. O não envio, o envio incompleto ou a existência de irregularidade documental poderá implicar inabilitação e convocação de suplente, observada a ordem de classificação. </w:t>
      </w:r>
    </w:p>
    <w:p w:rsidR="00000000" w:rsidDel="00000000" w:rsidP="00000000" w:rsidRDefault="00000000" w:rsidRPr="00000000" w14:paraId="0000000E">
      <w:pPr>
        <w:numPr>
          <w:ilvl w:val="0"/>
          <w:numId w:val="1"/>
        </w:numPr>
        <w:spacing w:after="24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Eventuais dúvidas poderão ser encaminhadas para o e-mail secet@catoledorocha.pb.gov.br ou tratadas presencialmente junto à Secretaria Municipal de Cultura e Turismo, no horário de expediente.</w:t>
      </w:r>
    </w:p>
    <w:p w:rsidR="00000000" w:rsidDel="00000000" w:rsidP="00000000" w:rsidRDefault="00000000" w:rsidRPr="00000000" w14:paraId="0000000F">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COMISSÃO DE ANÁLISE</w:t>
      </w:r>
    </w:p>
    <w:p w:rsidR="00000000" w:rsidDel="00000000" w:rsidP="00000000" w:rsidRDefault="00000000" w:rsidRPr="00000000" w14:paraId="00000010">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Emerson Matheus Pereira Dantas — Parecerista</w:t>
      </w:r>
    </w:p>
    <w:p w:rsidR="00000000" w:rsidDel="00000000" w:rsidP="00000000" w:rsidRDefault="00000000" w:rsidRPr="00000000" w14:paraId="0000001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 produtor cultural. Atuou junto ao Museu Municipal Jeová Batista de Azevedo em Santa Luzia - PB. Atua junto ao Escritório de Projetos Hiury Souza Consultoria Criativa. Possui experiência como parecerista em diversos municípios paraibanos.</w:t>
      </w:r>
    </w:p>
    <w:p w:rsidR="00000000" w:rsidDel="00000000" w:rsidP="00000000" w:rsidRDefault="00000000" w:rsidRPr="00000000" w14:paraId="0000001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Hiury Évines de Souza Lucena — Parecerista</w:t>
      </w:r>
    </w:p>
    <w:p w:rsidR="00000000" w:rsidDel="00000000" w:rsidP="00000000" w:rsidRDefault="00000000" w:rsidRPr="00000000" w14:paraId="000000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 cordelista, advogado e produtor cultural. Atualmente, ocupa o cargo de Secretário Executivo de Cultura e Turismo de Santa Luzia - PB. Consultor de diversos municípios paraibanos, para implementação dos Sistemas Municipais de Cultura. Atua como Coordenador da Região Nordeste no Fórum Nacional dos Conselhos Estaduais de Cultura e ocupa vaga no Conselho Estadual de Políticas Culturais da Paraíba.</w:t>
      </w:r>
    </w:p>
    <w:p w:rsidR="00000000" w:rsidDel="00000000" w:rsidP="00000000" w:rsidRDefault="00000000" w:rsidRPr="00000000" w14:paraId="0000001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sz w:val="20"/>
          <w:szCs w:val="20"/>
        </w:rPr>
        <w:sectPr>
          <w:headerReference r:id="rId7" w:type="default"/>
          <w:pgSz w:h="16838" w:w="11906" w:orient="portrait"/>
          <w:pgMar w:bottom="1020" w:top="907" w:left="850" w:right="850" w:header="227" w:footer="720"/>
          <w:pgNumType w:start="1"/>
        </w:sectPr>
      </w:pPr>
      <w:r w:rsidDel="00000000" w:rsidR="00000000" w:rsidRPr="00000000">
        <w:rPr>
          <w:rFonts w:ascii="Calibri" w:cs="Calibri" w:eastAsia="Calibri" w:hAnsi="Calibri"/>
          <w:b w:val="1"/>
          <w:bCs w:val="1"/>
          <w:sz w:val="20"/>
          <w:szCs w:val="20"/>
          <w:rtl w:val="0"/>
        </w:rPr>
        <w:t xml:space="preserve">Genaldo Silva Lima </w:t>
      </w:r>
      <w:r w:rsidDel="00000000" w:rsidR="00000000" w:rsidRPr="00000000">
        <w:rPr>
          <w:rFonts w:ascii="Calibri" w:cs="Calibri" w:eastAsia="Calibri" w:hAnsi="Calibri"/>
          <w:sz w:val="20"/>
          <w:szCs w:val="20"/>
          <w:rtl w:val="0"/>
        </w:rPr>
        <w:t xml:space="preserve">— Coordenador da execução do ciclo 02 da PNAB no município e do  processo de análise deste edital, servidor da Secretaria Municipal de Cultura e Turismo.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bl>
      <w:tblPr>
        <w:tblStyle w:val="Table1"/>
        <w:tblW w:w="16294.833298267098" w:type="dxa"/>
        <w:jc w:val="center"/>
        <w:tblLayout w:type="fixed"/>
        <w:tblLook w:val="0400"/>
      </w:tblPr>
      <w:tblGrid>
        <w:gridCol w:w="454.88480838375597"/>
        <w:gridCol w:w="2563.4935429650777"/>
        <w:gridCol w:w="1589.3659966383486"/>
        <w:gridCol w:w="3588.8909601511095"/>
        <w:gridCol w:w="1627.8183997828246"/>
        <w:gridCol w:w="566.9291338582677"/>
        <w:gridCol w:w="566.9291338582677"/>
        <w:gridCol w:w="566.9291338582677"/>
        <w:gridCol w:w="566.9291338582677"/>
        <w:gridCol w:w="566.9291338582677"/>
        <w:gridCol w:w="680.3149606299213"/>
        <w:gridCol w:w="1417.3228346456694"/>
        <w:gridCol w:w="1538.0961257790468"/>
        <w:tblGridChange w:id="0">
          <w:tblGrid>
            <w:gridCol w:w="454.88480838375597"/>
            <w:gridCol w:w="2563.4935429650777"/>
            <w:gridCol w:w="1589.3659966383486"/>
            <w:gridCol w:w="3588.8909601511095"/>
            <w:gridCol w:w="1627.8183997828246"/>
            <w:gridCol w:w="566.9291338582677"/>
            <w:gridCol w:w="566.9291338582677"/>
            <w:gridCol w:w="566.9291338582677"/>
            <w:gridCol w:w="566.9291338582677"/>
            <w:gridCol w:w="566.9291338582677"/>
            <w:gridCol w:w="680.3149606299213"/>
            <w:gridCol w:w="1417.3228346456694"/>
            <w:gridCol w:w="1538.0961257790468"/>
          </w:tblGrid>
        </w:tblGridChange>
      </w:tblGrid>
      <w:tr>
        <w:trPr>
          <w:cantSplit w:val="0"/>
          <w:trHeight w:val="270" w:hRule="atLeast"/>
          <w:tblHeader w:val="1"/>
        </w:trPr>
        <w:tc>
          <w:tcPr>
            <w:gridSpan w:val="13"/>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1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PROJETO MÉDIO PORTE - R$ 20.000,00</w:t>
            </w:r>
            <w:r w:rsidDel="00000000" w:rsidR="00000000" w:rsidRPr="00000000">
              <w:rPr>
                <w:rtl w:val="0"/>
              </w:rPr>
            </w:r>
          </w:p>
        </w:tc>
      </w:tr>
      <w:tr>
        <w:trPr>
          <w:cantSplit w:val="0"/>
          <w:tblHeader w:val="1"/>
        </w:trPr>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6">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PROPONENTE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7">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CPF/CNPJ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8">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9">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2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3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SITUAÇÃO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1">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2">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Instituto Cultural Casa do Béradêro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34">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04.XXX.XXX/0001-08</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5">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II Mostra Cultural Casa do Béradêro – Raízes que Contam História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3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3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D">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3E">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3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CENTRO EDUCACIONAL E APERFEIÇOAMENTO DE CATOLÉ - CEAC</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4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40.XXX.XXX/0001-37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Ressoando o Futuro: Formação e Fortalecimento da Banda Marcial 26 de Maio  Professora Maria Da Luz Lira Martins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4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4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A">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4B">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C">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D">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COOPERATIVA ARTESANAL MISTA DE CATOLÉ DO ROCHA LTDA </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4E">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08.XXX.XXX/0001-88</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4F">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ROTA DO BATIK</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5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5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5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5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5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5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5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57">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58">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PESSOA NEGRA</w:t>
            </w:r>
          </w:p>
        </w:tc>
      </w:tr>
    </w:tbl>
    <w:p w:rsidR="00000000" w:rsidDel="00000000" w:rsidP="00000000" w:rsidRDefault="00000000" w:rsidRPr="00000000" w14:paraId="00000059">
      <w:pPr>
        <w:spacing w:after="80" w:before="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A">
      <w:pPr>
        <w:rPr>
          <w:rFonts w:ascii="Calibri" w:cs="Calibri" w:eastAsia="Calibri" w:hAnsi="Calibri"/>
          <w:sz w:val="18"/>
          <w:szCs w:val="18"/>
        </w:rPr>
      </w:pPr>
      <w:r w:rsidDel="00000000" w:rsidR="00000000" w:rsidRPr="00000000">
        <w:br w:type="page"/>
      </w:r>
      <w:r w:rsidDel="00000000" w:rsidR="00000000" w:rsidRPr="00000000">
        <w:rPr>
          <w:rtl w:val="0"/>
        </w:rPr>
      </w:r>
    </w:p>
    <w:tbl>
      <w:tblPr>
        <w:tblStyle w:val="Table2"/>
        <w:tblW w:w="16305.685677296697" w:type="dxa"/>
        <w:jc w:val="center"/>
        <w:tblLayout w:type="fixed"/>
        <w:tblLook w:val="0400"/>
      </w:tblPr>
      <w:tblGrid>
        <w:gridCol w:w="461.603697472685"/>
        <w:gridCol w:w="2564.46498595936"/>
        <w:gridCol w:w="1589.9682912948037"/>
        <w:gridCol w:w="3590.250980343105"/>
        <w:gridCol w:w="1628.4352660841937"/>
        <w:gridCol w:w="566.9291338582677"/>
        <w:gridCol w:w="566.9291338582677"/>
        <w:gridCol w:w="566.9291338582677"/>
        <w:gridCol w:w="566.9291338582677"/>
        <w:gridCol w:w="566.9291338582677"/>
        <w:gridCol w:w="680.3149606299213"/>
        <w:gridCol w:w="1417.3228346456694"/>
        <w:gridCol w:w="1538.6789915756162"/>
        <w:tblGridChange w:id="0">
          <w:tblGrid>
            <w:gridCol w:w="461.603697472685"/>
            <w:gridCol w:w="2564.46498595936"/>
            <w:gridCol w:w="1589.9682912948037"/>
            <w:gridCol w:w="3590.250980343105"/>
            <w:gridCol w:w="1628.4352660841937"/>
            <w:gridCol w:w="566.9291338582677"/>
            <w:gridCol w:w="566.9291338582677"/>
            <w:gridCol w:w="566.9291338582677"/>
            <w:gridCol w:w="566.9291338582677"/>
            <w:gridCol w:w="566.9291338582677"/>
            <w:gridCol w:w="680.3149606299213"/>
            <w:gridCol w:w="1417.3228346456694"/>
            <w:gridCol w:w="1538.6789915756162"/>
          </w:tblGrid>
        </w:tblGridChange>
      </w:tblGrid>
      <w:tr>
        <w:trPr>
          <w:cantSplit w:val="0"/>
          <w:trHeight w:val="270" w:hRule="atLeast"/>
          <w:tblHeader w:val="1"/>
        </w:trPr>
        <w:tc>
          <w:tcPr>
            <w:gridSpan w:val="13"/>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5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PROJETO INTERMEDIÁRIO - R$ 10.000,00</w:t>
            </w:r>
            <w:r w:rsidDel="00000000" w:rsidR="00000000" w:rsidRPr="00000000">
              <w:rPr>
                <w:rtl w:val="0"/>
              </w:rPr>
            </w:r>
          </w:p>
        </w:tc>
      </w:tr>
      <w:tr>
        <w:trPr>
          <w:cantSplit w:val="0"/>
          <w:tblHeader w:val="1"/>
        </w:trPr>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9">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PROPONENTE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A">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CPF/CNPJ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B">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C">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6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7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7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7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07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SITUAÇÃO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74">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5">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Amauri Flor Miguel Alves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77">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374.XXX.XXX-04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8">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Entre linhas e cores: arte, convivência e autonomia para mulheres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79">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7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7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SELECIONADO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81">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2">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3">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Raimundo Ronildo Rocha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84">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140.XXX.XXX-87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5">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VIVENCIANDO GINCANA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86">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8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D">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SELECIONADO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8E">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8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Emmanuel Campos Diniz</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9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39.XXX.XXX/0001-30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CATOLÉ MOTO REGGAE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9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9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9B">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C">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D">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Bruna Oliveira de Omena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9E">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086.XXX.XXX-43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9F">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Verbo em Movimento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A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A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7">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A8">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9">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TAMISSON THAUAN CUSTODIO AZEVEDO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A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64.XXX.XXX/0001-12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C">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 Erudito ao Armorial"</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AD">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A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B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4">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B5">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6">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7">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58.586.294 HENRIQUE CAVALCANTE DINIZ</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B8">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58.XXX.XXX/0001-65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9">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 Itacoatiaras de Catolé</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BA">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B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C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1">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C2">
            <w:pPr>
              <w:spacing w:after="0" w:lineRule="auto"/>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3">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4">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ITAMARA DA SILVA NASCIMENTO OMENA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C5">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103.XXX.XXX-70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CLUBE DO JOVEM ESCRITOR: DAS IDEIAS AO LIVRO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C7">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C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CE">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SELECIONADO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CF">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PESSOA NEGRA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0">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Damão Cipriano Rosa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D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076.XXX.XXX-35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Álbum musical com RD e banda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D4">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D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67,5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B">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DC">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D">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09</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DE">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KLÉVIA KATSSONARA BATISTA DE MELO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DF">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035.XXX.XXX-76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KLÉVIA KATSSONARA CANTA O MELHOR DO FORRÓ</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E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E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67,5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8">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E9">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A">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Marta Raquel de Lima Viana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EC">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017.XXX.XXX-76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D">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 CORPO FALA E DANÇA – DA TEORIA À PRÁTICA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EE">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E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F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5">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F6">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7">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8">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Manoel Messias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F9">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691.XXX.XXX-20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XV Festival de Repentistas de Catolé do Rocha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0F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0F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0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52,5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2">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SUPLENTE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03">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4">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5">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NATÁLIA DA SILVA NASCIMENTO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0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099.XXX.XXX-97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7">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MEMÓRIAS EM CANÇÕES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08">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0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0F">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color w:val="ff0000"/>
                <w:sz w:val="18"/>
                <w:szCs w:val="18"/>
                <w:rtl w:val="0"/>
              </w:rPr>
              <w:t xml:space="preserve">NÃO CLASSIFICADO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10">
            <w:pPr>
              <w:spacing w:after="0" w:lineRule="auto"/>
              <w:jc w:val="left"/>
              <w:rPr>
                <w:rFonts w:ascii="Calibri" w:cs="Calibri" w:eastAsia="Calibri" w:hAnsi="Calibri"/>
                <w:b w:val="1"/>
                <w:bCs w:val="1"/>
                <w:color w:val="ff0000"/>
                <w:sz w:val="18"/>
                <w:szCs w:val="18"/>
              </w:rPr>
            </w:pPr>
            <w:r w:rsidDel="00000000" w:rsidR="00000000" w:rsidRPr="00000000">
              <w:rPr>
                <w:rtl w:val="0"/>
              </w:rPr>
            </w:r>
          </w:p>
        </w:tc>
      </w:tr>
    </w:tbl>
    <w:p w:rsidR="00000000" w:rsidDel="00000000" w:rsidP="00000000" w:rsidRDefault="00000000" w:rsidRPr="00000000" w14:paraId="00000111">
      <w:pPr>
        <w:spacing w:after="80" w:before="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2">
      <w:pPr>
        <w:rPr>
          <w:rFonts w:ascii="Calibri" w:cs="Calibri" w:eastAsia="Calibri" w:hAnsi="Calibri"/>
          <w:sz w:val="18"/>
          <w:szCs w:val="18"/>
        </w:rPr>
      </w:pPr>
      <w:r w:rsidDel="00000000" w:rsidR="00000000" w:rsidRPr="00000000">
        <w:br w:type="page"/>
      </w:r>
      <w:r w:rsidDel="00000000" w:rsidR="00000000" w:rsidRPr="00000000">
        <w:rPr>
          <w:rtl w:val="0"/>
        </w:rPr>
      </w:r>
    </w:p>
    <w:tbl>
      <w:tblPr>
        <w:tblStyle w:val="Table3"/>
        <w:tblW w:w="16140.0" w:type="dxa"/>
        <w:jc w:val="center"/>
        <w:tblLayout w:type="fixed"/>
        <w:tblLook w:val="0400"/>
      </w:tblPr>
      <w:tblGrid>
        <w:gridCol w:w="465"/>
        <w:gridCol w:w="2565"/>
        <w:gridCol w:w="1590"/>
        <w:gridCol w:w="3585"/>
        <w:gridCol w:w="1530"/>
        <w:gridCol w:w="615"/>
        <w:gridCol w:w="510"/>
        <w:gridCol w:w="510"/>
        <w:gridCol w:w="615"/>
        <w:gridCol w:w="450"/>
        <w:gridCol w:w="735"/>
        <w:gridCol w:w="1425"/>
        <w:gridCol w:w="1545"/>
        <w:tblGridChange w:id="0">
          <w:tblGrid>
            <w:gridCol w:w="465"/>
            <w:gridCol w:w="2565"/>
            <w:gridCol w:w="1590"/>
            <w:gridCol w:w="3585"/>
            <w:gridCol w:w="1530"/>
            <w:gridCol w:w="615"/>
            <w:gridCol w:w="510"/>
            <w:gridCol w:w="510"/>
            <w:gridCol w:w="615"/>
            <w:gridCol w:w="450"/>
            <w:gridCol w:w="735"/>
            <w:gridCol w:w="1425"/>
            <w:gridCol w:w="1545"/>
          </w:tblGrid>
        </w:tblGridChange>
      </w:tblGrid>
      <w:tr>
        <w:trPr>
          <w:cantSplit w:val="0"/>
          <w:trHeight w:val="270" w:hRule="atLeast"/>
          <w:tblHeader w:val="1"/>
        </w:trPr>
        <w:tc>
          <w:tcPr>
            <w:gridSpan w:val="13"/>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1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PROJETO PEQUENO PORTE - R$ 5.000,00</w:t>
            </w:r>
            <w:r w:rsidDel="00000000" w:rsidR="00000000" w:rsidRPr="00000000">
              <w:rPr>
                <w:rtl w:val="0"/>
              </w:rPr>
            </w:r>
          </w:p>
        </w:tc>
      </w:tr>
      <w:tr>
        <w:trPr>
          <w:cantSplit w:val="0"/>
          <w:tblHeader w:val="1"/>
        </w:trPr>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0">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1">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PROPONENTE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2">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CPF/CNPJ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3">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4">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5">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6">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7">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8">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9">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A">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2B">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SITUAÇÃO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2C">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2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2E">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JOSÉ ROSA DA SILVA FILHO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2F">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414.XXX.XXX-20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0">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Encontro de Sanfoneiros: Gerações do Forró Pé de Serra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3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2">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3">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4">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5">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6">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37">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8">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39">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B">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Amanda Ferreira da Rocha Arnaud</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3C">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62.XXX.XXX/0001-94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D">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LAPE - Laboratório de Aperfeiçoamento em Percussão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3E">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3F">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0">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1">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2">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3">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44">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5">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46">
            <w:pPr>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8">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Alex Sandro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49">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076.XXX.XXX-36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A">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Ginga nas Praças: Ciclo Formativo de Capoeira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4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C">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D">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E">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4F">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0">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51">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2">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53">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PESSOA NEGRA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5">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Luiz Felipe Roseno de Andrade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56">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124.XXX.XXX-00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7">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Pétalas de um poeta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58">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9">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A">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B">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C">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D">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5E">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52,5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5F">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60">
            <w:pPr>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2">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Adriano Guimarães de Sousa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63">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100.XXX.XXX-35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4">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Encontro Regional de Fanfarras e Bandas Marciais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6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6">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7">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8">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9">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A">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6B">
            <w:pPr>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52,5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6C">
            <w:pPr>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6D">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PESSOA NEGRA</w:t>
            </w:r>
          </w:p>
        </w:tc>
      </w:tr>
    </w:tbl>
    <w:p w:rsidR="00000000" w:rsidDel="00000000" w:rsidP="00000000" w:rsidRDefault="00000000" w:rsidRPr="00000000" w14:paraId="0000016E">
      <w:pPr>
        <w:spacing w:after="80" w:before="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6F">
      <w:pPr>
        <w:rPr>
          <w:rFonts w:ascii="Calibri" w:cs="Calibri" w:eastAsia="Calibri" w:hAnsi="Calibri"/>
          <w:sz w:val="18"/>
          <w:szCs w:val="18"/>
        </w:rPr>
      </w:pPr>
      <w:r w:rsidDel="00000000" w:rsidR="00000000" w:rsidRPr="00000000">
        <w:br w:type="page"/>
      </w:r>
      <w:r w:rsidDel="00000000" w:rsidR="00000000" w:rsidRPr="00000000">
        <w:rPr>
          <w:rtl w:val="0"/>
        </w:rPr>
      </w:r>
    </w:p>
    <w:tbl>
      <w:tblPr>
        <w:tblStyle w:val="Table4"/>
        <w:tblW w:w="16211.456692913389" w:type="dxa"/>
        <w:jc w:val="center"/>
        <w:tblLayout w:type="fixed"/>
        <w:tblLook w:val="0400"/>
      </w:tblPr>
      <w:tblGrid>
        <w:gridCol w:w="450"/>
        <w:gridCol w:w="2551.181102362205"/>
        <w:gridCol w:w="1590"/>
        <w:gridCol w:w="3585"/>
        <w:gridCol w:w="1515"/>
        <w:gridCol w:w="566.9291338582677"/>
        <w:gridCol w:w="566.9291338582677"/>
        <w:gridCol w:w="566.9291338582677"/>
        <w:gridCol w:w="566.9291338582677"/>
        <w:gridCol w:w="566.9291338582677"/>
        <w:gridCol w:w="780"/>
        <w:gridCol w:w="1360.6299212598426"/>
        <w:gridCol w:w="1545"/>
        <w:tblGridChange w:id="0">
          <w:tblGrid>
            <w:gridCol w:w="450"/>
            <w:gridCol w:w="2551.181102362205"/>
            <w:gridCol w:w="1590"/>
            <w:gridCol w:w="3585"/>
            <w:gridCol w:w="1515"/>
            <w:gridCol w:w="566.9291338582677"/>
            <w:gridCol w:w="566.9291338582677"/>
            <w:gridCol w:w="566.9291338582677"/>
            <w:gridCol w:w="566.9291338582677"/>
            <w:gridCol w:w="566.9291338582677"/>
            <w:gridCol w:w="780"/>
            <w:gridCol w:w="1360.6299212598426"/>
            <w:gridCol w:w="1545"/>
          </w:tblGrid>
        </w:tblGridChange>
      </w:tblGrid>
      <w:tr>
        <w:trPr>
          <w:cantSplit w:val="0"/>
          <w:trHeight w:val="270" w:hRule="atLeast"/>
          <w:tblHeader w:val="1"/>
        </w:trPr>
        <w:tc>
          <w:tcPr>
            <w:gridSpan w:val="13"/>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7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PROJETO TERRITORIAL - R$ 10.000,00</w:t>
            </w:r>
            <w:r w:rsidDel="00000000" w:rsidR="00000000" w:rsidRPr="00000000">
              <w:rPr>
                <w:rtl w:val="0"/>
              </w:rPr>
            </w:r>
          </w:p>
        </w:tc>
      </w:tr>
      <w:tr>
        <w:trPr>
          <w:cantSplit w:val="0"/>
          <w:tblHeader w:val="1"/>
        </w:trPr>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7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7E">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PROPONENTE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7F">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CPF/CNPJ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0">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1">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18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SITUAÇÃO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189">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8A">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8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IVONILDE MARIA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8C">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928.XXX.XXX-04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8D">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II Feira de Artesanato da Comunidade Quilombola da Lagoa Rasa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8E">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8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9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5">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96">
            <w:pPr>
              <w:spacing w:after="0" w:lineRule="auto"/>
              <w:jc w:val="left"/>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7">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8">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ASSOCIACAO DO ARTESAO DE  CATOLE DO ROCHA-ASARTEC</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99">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08.XXX.XXX/0001-88</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A">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Ciclo Formativo Rita de Biná</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9B">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9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A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2">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A3">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4">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5">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Arquecelina Maria Sá</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A6">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396.XXX.XXX-15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7">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II Roliúde Black – Cinema de Rua da Liberdade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A8">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A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AF">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B0">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PESSOA NEGRA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1">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ASSOCIAÇÃO COMUNITÁRIA QUILOMBOLA DE LAGOA RASA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B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01.XXX.XXX/0001-76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4">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Vivencie Lagoa Rasa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B5">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B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C">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BD">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E">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BF">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Matildes Edilamar Sá Torres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C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885.XXX.XXX-72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2ª Mostra de Artes Sertanejas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C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C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9">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CA">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B">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C">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FRANCISCA DO NASCIMENTO PRIMA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CD">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262.XXX.XXX-20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CE">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CORPOREIDADE E QUALIDADE DE VIDA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CF">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D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6">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D7">
            <w:pPr>
              <w:spacing w:after="0" w:lineRule="auto"/>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8">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9">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Maria Beatriz Sales Vieira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D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711.XXX.XXX-92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 Pequeno Moleque</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DC">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D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E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3">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E4">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5">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Leandro Martins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E7">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120.XXX.XXX-26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8">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Oficina de miniaturas de casas e casarões do sertão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E9">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E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E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0">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F1">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2">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09</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Givanildo Cardoso Mendes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F4">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044.XXX.XXX-54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5">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2º Ginga Sertão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F6">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F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D">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1FE">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1F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Marcos Bruno Ferreira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0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129.XXX.XXX-92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Familia Rosa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0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7">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8">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0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0A">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color w:val="ff0000"/>
                <w:sz w:val="18"/>
                <w:szCs w:val="18"/>
                <w:rtl w:val="0"/>
              </w:rPr>
              <w:t xml:space="preserve">NÃO CLASSIFICADO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0B">
            <w:pPr>
              <w:spacing w:after="0" w:lineRule="auto"/>
              <w:jc w:val="left"/>
              <w:rPr>
                <w:rFonts w:ascii="Calibri" w:cs="Calibri" w:eastAsia="Calibri" w:hAnsi="Calibri"/>
                <w:b w:val="1"/>
                <w:bCs w:val="1"/>
                <w:color w:val="ff0000"/>
                <w:sz w:val="18"/>
                <w:szCs w:val="18"/>
              </w:rPr>
            </w:pPr>
            <w:r w:rsidDel="00000000" w:rsidR="00000000" w:rsidRPr="00000000">
              <w:rPr>
                <w:rtl w:val="0"/>
              </w:rPr>
            </w:r>
          </w:p>
        </w:tc>
      </w:tr>
    </w:tbl>
    <w:p w:rsidR="00000000" w:rsidDel="00000000" w:rsidP="00000000" w:rsidRDefault="00000000" w:rsidRPr="00000000" w14:paraId="0000020C">
      <w:pPr>
        <w:spacing w:after="80" w:before="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0D">
      <w:pPr>
        <w:rPr>
          <w:rFonts w:ascii="Calibri" w:cs="Calibri" w:eastAsia="Calibri" w:hAnsi="Calibri"/>
          <w:sz w:val="18"/>
          <w:szCs w:val="18"/>
        </w:rPr>
      </w:pPr>
      <w:r w:rsidDel="00000000" w:rsidR="00000000" w:rsidRPr="00000000">
        <w:br w:type="page"/>
      </w:r>
      <w:r w:rsidDel="00000000" w:rsidR="00000000" w:rsidRPr="00000000">
        <w:rPr>
          <w:rtl w:val="0"/>
        </w:rPr>
      </w:r>
    </w:p>
    <w:tbl>
      <w:tblPr>
        <w:tblStyle w:val="Table5"/>
        <w:tblW w:w="16318.582677165357" w:type="dxa"/>
        <w:jc w:val="center"/>
        <w:tblLayout w:type="fixed"/>
        <w:tblLook w:val="0400"/>
      </w:tblPr>
      <w:tblGrid>
        <w:gridCol w:w="465"/>
        <w:gridCol w:w="2565"/>
        <w:gridCol w:w="1590"/>
        <w:gridCol w:w="3585"/>
        <w:gridCol w:w="1635"/>
        <w:gridCol w:w="566.9291338582677"/>
        <w:gridCol w:w="566.9291338582677"/>
        <w:gridCol w:w="566.9291338582677"/>
        <w:gridCol w:w="566.9291338582677"/>
        <w:gridCol w:w="566.9291338582677"/>
        <w:gridCol w:w="795"/>
        <w:gridCol w:w="1303.9370078740158"/>
        <w:gridCol w:w="1545"/>
        <w:tblGridChange w:id="0">
          <w:tblGrid>
            <w:gridCol w:w="465"/>
            <w:gridCol w:w="2565"/>
            <w:gridCol w:w="1590"/>
            <w:gridCol w:w="3585"/>
            <w:gridCol w:w="1635"/>
            <w:gridCol w:w="566.9291338582677"/>
            <w:gridCol w:w="566.9291338582677"/>
            <w:gridCol w:w="566.9291338582677"/>
            <w:gridCol w:w="566.9291338582677"/>
            <w:gridCol w:w="566.9291338582677"/>
            <w:gridCol w:w="795"/>
            <w:gridCol w:w="1303.9370078740158"/>
            <w:gridCol w:w="1545"/>
          </w:tblGrid>
        </w:tblGridChange>
      </w:tblGrid>
      <w:tr>
        <w:trPr>
          <w:cantSplit w:val="0"/>
          <w:trHeight w:val="270" w:hRule="atLeast"/>
          <w:tblHeader w:val="1"/>
        </w:trPr>
        <w:tc>
          <w:tcPr>
            <w:gridSpan w:val="13"/>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0E">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PROJETO COMUNITÁRIO - R$ 5.000,00</w:t>
            </w:r>
            <w:r w:rsidDel="00000000" w:rsidR="00000000" w:rsidRPr="00000000">
              <w:rPr>
                <w:rtl w:val="0"/>
              </w:rPr>
            </w:r>
          </w:p>
        </w:tc>
      </w:tr>
      <w:tr>
        <w:trPr>
          <w:cantSplit w:val="0"/>
          <w:tblHeader w:val="1"/>
        </w:trPr>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1B">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1C">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PROPONENTE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1D">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CPF/CNPJ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1E">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NOME DO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1F">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1">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4">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5">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45.0" w:type="dxa"/>
              <w:bottom w:w="45.0" w:type="dxa"/>
            </w:tcMar>
            <w:vAlign w:val="center"/>
          </w:tcPr>
          <w:p w:rsidR="00000000" w:rsidDel="00000000" w:rsidP="00000000" w:rsidRDefault="00000000" w:rsidRPr="00000000" w14:paraId="0000022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SITUAÇÃO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227">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28">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29">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FRANCISCA JOAQUINA DA CONCEIÇÃO NETA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2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607.XXX.XXX-15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2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Cultura no Quilombo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2C">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2D">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2E">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2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0">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1">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32">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3">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34">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5">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MAYARA APARECIDA DOS SANTOS TRAJANO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37">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716.XXX.XXX-35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8">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Circuito Cultural Raízes do Quilombo</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39">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A">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B">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C">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D">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3E">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3F">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0">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41">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AMPLA CONCORRÊNCIA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2">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3">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JOSIMA GOMES GUIMARAES JUNIOR</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44">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67.XXX.XXX/0001-17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5">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Resenha &amp; Samba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46">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7">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8">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9">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A">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B">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4C">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D">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SELECIONADO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4E">
            <w:pPr>
              <w:spacing w:after="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PESSOA NEGRA</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4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ALBA LUCIA ALVES DE FREITAS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5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639.XXX.XXX-20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Chita em Tela: Curso de Pintura em Chita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53">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4">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5">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6">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7">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8">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59">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A">
            <w:pPr>
              <w:spacing w:after="0" w:lineRule="auto"/>
              <w:jc w:val="left"/>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5B">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C">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D">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Lucia de Fátima Barbosa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5E">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309.XXX.XXX-87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5F">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Vagonite em Fita: Curso de bordado artesanal</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60">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1">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2">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3">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4">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5">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66">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85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7">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68">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9">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06</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Grupo Mulher Maurina Francisca de Sousa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6B">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31.XXX.XXX/0001-33</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C">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Guardiãs do Boqueirão: saberes e fazeres artesanais das mulheres rurais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6D">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E">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6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0">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1">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2">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73">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4">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75">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6">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7">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Kaio Kennedy Vieira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78">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098.XXX.XXX-07</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9">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Chico César em Concerto: Música, Cultura e Identidade nas Escolas</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7A">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B">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C">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D">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E">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7F">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80">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1">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82">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3">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4">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Raisla Naiany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85">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109.XXX.XXX-62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6">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Clique Rural </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87">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8">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9">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A">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B">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C">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8D">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8E">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8F">
            <w:pPr>
              <w:spacing w:after="0" w:lineRule="auto"/>
              <w:jc w:val="left"/>
              <w:rPr>
                <w:rFonts w:ascii="Calibri" w:cs="Calibri" w:eastAsia="Calibri" w:hAnsi="Calibri"/>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0">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09</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1">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Erik Ferreira Monteiro da Silva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92">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135.XXX.XXX-02</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3">
            <w:pPr>
              <w:spacing w:after="0" w:lineRule="auto"/>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Formação e Preparação em Capoeira</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94">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 (Preta ou parda)</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5">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6">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7">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8">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7,5</w:t>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9">
            <w:pPr>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w:t>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9A">
            <w:pPr>
              <w:spacing w:after="0" w:lineRule="auto"/>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67,5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5.0" w:type="dxa"/>
              <w:bottom w:w="45.0" w:type="dxa"/>
            </w:tcMar>
            <w:vAlign w:val="center"/>
          </w:tcPr>
          <w:p w:rsidR="00000000" w:rsidDel="00000000" w:rsidP="00000000" w:rsidRDefault="00000000" w:rsidRPr="00000000" w14:paraId="0000029B">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SUPLENTE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fefef" w:val="clear"/>
            <w:tcMar>
              <w:top w:w="45.0" w:type="dxa"/>
              <w:bottom w:w="45.0" w:type="dxa"/>
            </w:tcMar>
            <w:vAlign w:val="center"/>
          </w:tcPr>
          <w:p w:rsidR="00000000" w:rsidDel="00000000" w:rsidP="00000000" w:rsidRDefault="00000000" w:rsidRPr="00000000" w14:paraId="0000029C">
            <w:pPr>
              <w:spacing w:after="0" w:lineRule="auto"/>
              <w:jc w:val="left"/>
              <w:rPr>
                <w:rFonts w:ascii="Calibri" w:cs="Calibri" w:eastAsia="Calibri" w:hAnsi="Calibri"/>
                <w:b w:val="1"/>
                <w:bCs w:val="1"/>
                <w:sz w:val="18"/>
                <w:szCs w:val="18"/>
              </w:rPr>
            </w:pPr>
            <w:r w:rsidDel="00000000" w:rsidR="00000000" w:rsidRPr="00000000">
              <w:rPr>
                <w:rtl w:val="0"/>
              </w:rPr>
            </w:r>
          </w:p>
        </w:tc>
      </w:tr>
    </w:tbl>
    <w:p w:rsidR="00000000" w:rsidDel="00000000" w:rsidP="00000000" w:rsidRDefault="00000000" w:rsidRPr="00000000" w14:paraId="0000029D">
      <w:pPr>
        <w:spacing w:after="80" w:before="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E">
      <w:pPr>
        <w:spacing w:after="560" w:before="20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Catolé do Rocha-PB, 15 de julho de 2026.</w:t>
      </w:r>
    </w:p>
    <w:p w:rsidR="00000000" w:rsidDel="00000000" w:rsidP="00000000" w:rsidRDefault="00000000" w:rsidRPr="00000000" w14:paraId="0000029F">
      <w:pPr>
        <w:spacing w:after="0" w:before="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Dijanildo De Souza Ferreira</w:t>
      </w:r>
    </w:p>
    <w:p w:rsidR="00000000" w:rsidDel="00000000" w:rsidP="00000000" w:rsidRDefault="00000000" w:rsidRPr="00000000" w14:paraId="000002A0">
      <w:pPr>
        <w:spacing w:after="0" w:before="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Secretário Municipal de Cultura e Turismo</w:t>
      </w:r>
    </w:p>
    <w:sectPr>
      <w:headerReference r:id="rId8" w:type="default"/>
      <w:type w:val="nextPage"/>
      <w:pgSz w:h="11906" w:w="16838" w:orient="landscape"/>
      <w:pgMar w:bottom="737" w:top="907" w:left="567" w:right="567" w:header="198"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114300" distR="114300">
          <wp:extent cx="6492240" cy="5113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92240" cy="51134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114300" distR="114300">
          <wp:extent cx="9875520" cy="77781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75520" cy="7778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783occQOkt04Z1rE7TxX6T/8Q==">CgMxLjA4AHIhMXRwdXBCMnFWV01WZTgxWllLTS12MmVlOVF2R1lNajk3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