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grupo, coletivo, empresa ou associação em que mais da metade dos integrantes, sócios ou membros se autodeclararem pertencentes ao seguinte público-alvo: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 ] Mulheres;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 ] Pessoas LGBTQIAPN+;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 ] Pessoas idosas;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 ] Pessoas em situação de rua;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 ] Membro de povo ou comunidade tradicional de que trata o § 2º do art. 4º do Decreto Federal nº 8.750, de 9 de maio de 2016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-514348</wp:posOffset>
          </wp:positionH>
          <wp:positionV relativeFrom="paragraph">
            <wp:posOffset>-342898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-342898</wp:posOffset>
          </wp:positionV>
          <wp:extent cx="3279600" cy="435600"/>
          <wp:effectExtent b="0" l="0" r="0" t="0"/>
          <wp:wrapSquare wrapText="right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QkNWYMPAeKz9OUQewco/7Jg7jw==">CgMxLjAyDmguZzBtN21hZzcwYWRnOAByITF6Rkl6b2xwNU1HMFlHWVNqUGlRV3hJQ1FWa1l5Y3BSRQ==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