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0"/>
          <w:szCs w:val="20"/>
          <w:rtl w:val="0"/>
        </w:rPr>
        <w:t xml:space="preserve">ANEXO IX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FORMULÁRIO DE INTERPOSIÇÃO DE RECURSO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AGENTE CULTURAL: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EDITAL: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DA CANDIDATURA  INSCRITA: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CATEGORIA: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RECURSO: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Com base no resultado provisório da etapa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[SELEÇÃO OU HABILITAÇÃO]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highlight w:val="white"/>
          <w:rtl w:val="0"/>
        </w:rPr>
        <w:t xml:space="preserve">[NÚMERO DO EDITAL],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venho solicitar alteração do resultado provisório,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(a) Recorrente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(Similar ao documento de identificação)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2913221</wp:posOffset>
          </wp:positionH>
          <wp:positionV relativeFrom="paragraph">
            <wp:posOffset>-342891</wp:posOffset>
          </wp:positionV>
          <wp:extent cx="3279600" cy="435600"/>
          <wp:effectExtent b="0" l="0" r="0" t="0"/>
          <wp:wrapSquare wrapText="right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279600" cy="435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-171444</wp:posOffset>
          </wp:positionH>
          <wp:positionV relativeFrom="paragraph">
            <wp:posOffset>-323841</wp:posOffset>
          </wp:positionV>
          <wp:extent cx="3087106" cy="39960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2KwyaPdrtRsTHtE7Oqn89RvAyA==">CgMxLjA4AHIhMVZaS0pLUHJ3Y0NBVl90dW1tQjNEaGtBUkhmQ01LVXcx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