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DECLARAÇÃO DE REPRESENTAÇÃO DE GRUPO OU COLETIVO CULTURAL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OU COLETIVO CULTURAL: ____________________________________________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INDICADO PELO GRUPO OU COLETIVO: ____________________________________________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física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jurídica 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RG, se pessoa física: ____________________________________________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legal, se pessoa jurídica: ____________________________________________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legal, se pessoa jurídica: 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[NOME DO GRUPO OU COLETIVO], indicam a pessoa identificada no campo “REPRESENTANTE” como responsável pela inscrição neste edital, conferindo-lhe poderes para apresentar a candidatura, enviar documentos, receber comunicações, interpor recursos, assinar o Termo de Premiação Cultural, receber o valor da premiação em nome do grupo ou coletivo e dar quitação, exclusivamente no âmbito deste edital. Os declarantes informam que estão cientes das regras do edital e que não incorrem nas vedações de participação nele previstas.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36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2913223</wp:posOffset>
          </wp:positionH>
          <wp:positionV relativeFrom="paragraph">
            <wp:posOffset>-342897</wp:posOffset>
          </wp:positionV>
          <wp:extent cx="3279600" cy="435600"/>
          <wp:effectExtent b="0" l="0" r="0" t="0"/>
          <wp:wrapSquare wrapText="right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-171447</wp:posOffset>
          </wp:positionH>
          <wp:positionV relativeFrom="paragraph">
            <wp:posOffset>-323847</wp:posOffset>
          </wp:positionV>
          <wp:extent cx="3087106" cy="3996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XZd20aRLUw1PshqERaSEdaB6Q==">CgMxLjA4AHIhMUgzUUs5aDJQbjg1WXRqdV9YbkpxUTNHZnhtQ1hPc1RW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